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CFD6" w14:textId="11A2DCBA" w:rsidR="00BE270D" w:rsidRDefault="00BE270D" w:rsidP="00725EAF">
      <w:pPr>
        <w:pStyle w:val="StandardWeb"/>
        <w:shd w:val="clear" w:color="auto" w:fill="FFFFFF"/>
        <w:spacing w:before="0" w:beforeAutospacing="0" w:after="0" w:afterAutospacing="0"/>
        <w:jc w:val="both"/>
        <w:rPr>
          <w:rFonts w:ascii="Verdana" w:hAnsi="Verdana" w:cs="Arial"/>
          <w:sz w:val="23"/>
          <w:szCs w:val="23"/>
        </w:rPr>
      </w:pPr>
      <w:r w:rsidRPr="00725EAF">
        <w:rPr>
          <w:rFonts w:ascii="Verdana" w:hAnsi="Verdana" w:cs="Arial"/>
          <w:sz w:val="23"/>
          <w:szCs w:val="23"/>
        </w:rPr>
        <w:t>Über die Situation der Homosexuellen Menschen während des Faschismus ließe sich ein abendfüllender Vortrag oder sogar ein Tagesseminar gestalten. Daher heute nur ein kurzer Abriss mit einigen Eckdaten:</w:t>
      </w:r>
    </w:p>
    <w:p w14:paraId="2FFA9081" w14:textId="77777777" w:rsidR="00725EAF" w:rsidRPr="00725EAF" w:rsidRDefault="00725EAF" w:rsidP="00725EAF">
      <w:pPr>
        <w:pStyle w:val="StandardWeb"/>
        <w:shd w:val="clear" w:color="auto" w:fill="FFFFFF"/>
        <w:spacing w:before="0" w:beforeAutospacing="0" w:after="0" w:afterAutospacing="0"/>
        <w:jc w:val="both"/>
        <w:rPr>
          <w:rFonts w:ascii="Verdana" w:hAnsi="Verdana" w:cs="Arial"/>
          <w:sz w:val="16"/>
          <w:szCs w:val="16"/>
        </w:rPr>
      </w:pPr>
    </w:p>
    <w:p w14:paraId="1E147E0F" w14:textId="283E05DB" w:rsidR="000E3DFF" w:rsidRPr="00725EAF" w:rsidRDefault="005A3043" w:rsidP="00725EAF">
      <w:pPr>
        <w:pStyle w:val="StandardWeb"/>
        <w:shd w:val="clear" w:color="auto" w:fill="FFFFFF"/>
        <w:spacing w:before="0" w:beforeAutospacing="0" w:after="0" w:afterAutospacing="0"/>
        <w:jc w:val="both"/>
        <w:rPr>
          <w:rFonts w:ascii="Verdana" w:hAnsi="Verdana"/>
          <w:sz w:val="23"/>
          <w:szCs w:val="23"/>
        </w:rPr>
      </w:pPr>
      <w:r w:rsidRPr="00725EAF">
        <w:rPr>
          <w:rFonts w:ascii="Verdana" w:hAnsi="Verdana" w:cs="Arial"/>
          <w:sz w:val="23"/>
          <w:szCs w:val="23"/>
        </w:rPr>
        <w:t>Die Verfolgung und Unterdrückung homosexueller Lebensweisen stand in Deutschland bereits seit dem</w:t>
      </w:r>
      <w:r w:rsidR="00142E63" w:rsidRPr="00725EAF">
        <w:rPr>
          <w:rFonts w:ascii="Verdana" w:hAnsi="Verdana" w:cs="Arial"/>
          <w:sz w:val="23"/>
          <w:szCs w:val="23"/>
        </w:rPr>
        <w:t xml:space="preserve"> 15. Mai 1871 </w:t>
      </w:r>
      <w:r w:rsidRPr="00725EAF">
        <w:rPr>
          <w:rFonts w:ascii="Verdana" w:hAnsi="Verdana" w:cs="Arial"/>
          <w:sz w:val="23"/>
          <w:szCs w:val="23"/>
        </w:rPr>
        <w:t xml:space="preserve">unter Strafe. Damals </w:t>
      </w:r>
      <w:r w:rsidR="00142E63" w:rsidRPr="00725EAF">
        <w:rPr>
          <w:rFonts w:ascii="Verdana" w:hAnsi="Verdana" w:cs="Arial"/>
          <w:sz w:val="23"/>
          <w:szCs w:val="23"/>
        </w:rPr>
        <w:t>wurde der</w:t>
      </w:r>
      <w:r w:rsidRPr="00725EAF">
        <w:rPr>
          <w:rFonts w:ascii="Verdana" w:hAnsi="Verdana" w:cs="Arial"/>
          <w:sz w:val="23"/>
          <w:szCs w:val="23"/>
        </w:rPr>
        <w:t xml:space="preserve"> </w:t>
      </w:r>
      <w:hyperlink r:id="rId4" w:tooltip="§ 175" w:history="1">
        <w:r w:rsidR="00142E63" w:rsidRPr="00725EAF">
          <w:rPr>
            <w:rStyle w:val="Hyperlink"/>
            <w:rFonts w:ascii="Verdana" w:hAnsi="Verdana" w:cs="Arial"/>
            <w:color w:val="auto"/>
            <w:sz w:val="23"/>
            <w:szCs w:val="23"/>
            <w:u w:val="none"/>
          </w:rPr>
          <w:t>§</w:t>
        </w:r>
        <w:r w:rsidRPr="00725EAF">
          <w:rPr>
            <w:rStyle w:val="Hyperlink"/>
            <w:rFonts w:ascii="Verdana" w:hAnsi="Verdana" w:cs="Arial"/>
            <w:color w:val="auto"/>
            <w:sz w:val="23"/>
            <w:szCs w:val="23"/>
            <w:u w:val="none"/>
          </w:rPr>
          <w:t xml:space="preserve"> </w:t>
        </w:r>
        <w:r w:rsidR="00142E63" w:rsidRPr="00725EAF">
          <w:rPr>
            <w:rStyle w:val="Hyperlink"/>
            <w:rFonts w:ascii="Verdana" w:hAnsi="Verdana" w:cs="Arial"/>
            <w:color w:val="auto"/>
            <w:sz w:val="23"/>
            <w:szCs w:val="23"/>
            <w:u w:val="none"/>
          </w:rPr>
          <w:t>175</w:t>
        </w:r>
      </w:hyperlink>
      <w:r w:rsidRPr="00725EAF">
        <w:rPr>
          <w:rFonts w:ascii="Verdana" w:hAnsi="Verdana" w:cs="Arial"/>
          <w:sz w:val="23"/>
          <w:szCs w:val="23"/>
        </w:rPr>
        <w:t xml:space="preserve"> </w:t>
      </w:r>
      <w:r w:rsidR="00142E63" w:rsidRPr="00725EAF">
        <w:rPr>
          <w:rFonts w:ascii="Verdana" w:hAnsi="Verdana" w:cs="Arial"/>
          <w:sz w:val="23"/>
          <w:szCs w:val="23"/>
        </w:rPr>
        <w:t>eingeführt und sexuelle Handlungen zwischen Personen männlichen Geschlechts im ganzen Kaiserreich unter Strafe gestellt.</w:t>
      </w:r>
    </w:p>
    <w:p w14:paraId="555889D2" w14:textId="77777777" w:rsidR="00725EAF" w:rsidRPr="00725EAF" w:rsidRDefault="00725EAF" w:rsidP="00725EAF">
      <w:pPr>
        <w:pStyle w:val="StandardWeb"/>
        <w:shd w:val="clear" w:color="auto" w:fill="FFFFFF"/>
        <w:spacing w:before="0" w:beforeAutospacing="0" w:after="0" w:afterAutospacing="0"/>
        <w:jc w:val="both"/>
        <w:rPr>
          <w:rFonts w:ascii="Verdana" w:hAnsi="Verdana" w:cs="Arial"/>
          <w:sz w:val="16"/>
          <w:szCs w:val="16"/>
        </w:rPr>
      </w:pPr>
    </w:p>
    <w:p w14:paraId="06A6E237" w14:textId="3A8682E6" w:rsidR="00142E63" w:rsidRPr="00725EAF" w:rsidRDefault="005A3043" w:rsidP="00725EAF">
      <w:pPr>
        <w:pStyle w:val="StandardWeb"/>
        <w:shd w:val="clear" w:color="auto" w:fill="FFFFFF"/>
        <w:spacing w:before="0" w:beforeAutospacing="0" w:after="0" w:afterAutospacing="0"/>
        <w:jc w:val="both"/>
        <w:rPr>
          <w:rFonts w:ascii="Verdana" w:hAnsi="Verdana" w:cs="Arial"/>
          <w:sz w:val="23"/>
          <w:szCs w:val="23"/>
        </w:rPr>
      </w:pPr>
      <w:r w:rsidRPr="00725EAF">
        <w:rPr>
          <w:rFonts w:ascii="Verdana" w:hAnsi="Verdana" w:cs="Arial"/>
          <w:sz w:val="23"/>
          <w:szCs w:val="23"/>
        </w:rPr>
        <w:t>Bereits a</w:t>
      </w:r>
      <w:r w:rsidR="00142E63" w:rsidRPr="00725EAF">
        <w:rPr>
          <w:rFonts w:ascii="Verdana" w:hAnsi="Verdana" w:cs="Arial"/>
          <w:sz w:val="23"/>
          <w:szCs w:val="23"/>
        </w:rPr>
        <w:t xml:space="preserve">m </w:t>
      </w:r>
      <w:r w:rsidR="00BE270D" w:rsidRPr="00725EAF">
        <w:rPr>
          <w:rFonts w:ascii="Verdana" w:hAnsi="Verdana" w:cs="Arial"/>
          <w:sz w:val="23"/>
          <w:szCs w:val="23"/>
        </w:rPr>
        <w:t xml:space="preserve">im </w:t>
      </w:r>
      <w:r w:rsidR="00142E63" w:rsidRPr="00725EAF">
        <w:rPr>
          <w:rFonts w:ascii="Verdana" w:hAnsi="Verdana" w:cs="Arial"/>
          <w:sz w:val="23"/>
          <w:szCs w:val="23"/>
        </w:rPr>
        <w:t>Mai 1897 gründete</w:t>
      </w:r>
      <w:r w:rsidR="00BE270D" w:rsidRPr="00725EAF">
        <w:rPr>
          <w:rFonts w:ascii="Verdana" w:hAnsi="Verdana" w:cs="Arial"/>
          <w:sz w:val="23"/>
          <w:szCs w:val="23"/>
        </w:rPr>
        <w:t xml:space="preserve"> sich das </w:t>
      </w:r>
      <w:hyperlink r:id="rId5" w:tooltip="Wissenschaftlich-humanitäres Komitee" w:history="1">
        <w:r w:rsidR="00142E63" w:rsidRPr="00725EAF">
          <w:rPr>
            <w:rStyle w:val="Hyperlink"/>
            <w:rFonts w:ascii="Verdana" w:hAnsi="Verdana" w:cs="Arial"/>
            <w:color w:val="auto"/>
            <w:sz w:val="23"/>
            <w:szCs w:val="23"/>
            <w:u w:val="none"/>
          </w:rPr>
          <w:t>Wissenschaftlich-humanitäre Komitee</w:t>
        </w:r>
      </w:hyperlink>
      <w:r w:rsidR="00142E63" w:rsidRPr="00725EAF">
        <w:rPr>
          <w:rFonts w:ascii="Verdana" w:hAnsi="Verdana" w:cs="Arial"/>
          <w:sz w:val="23"/>
          <w:szCs w:val="23"/>
        </w:rPr>
        <w:t>. Es gilt als erste Organisation der Geschichte, die sich um die Liberalisierung von Homosexualität bemühte. Das Ziel des Komitees lag vor allem in der Beseitigung des</w:t>
      </w:r>
      <w:r w:rsidRPr="00725EAF">
        <w:rPr>
          <w:rFonts w:ascii="Verdana" w:hAnsi="Verdana" w:cs="Arial"/>
          <w:sz w:val="23"/>
          <w:szCs w:val="23"/>
        </w:rPr>
        <w:t xml:space="preserve"> </w:t>
      </w:r>
      <w:hyperlink r:id="rId6" w:tooltip="§ 175" w:history="1">
        <w:r w:rsidR="00142E63" w:rsidRPr="00725EAF">
          <w:rPr>
            <w:rStyle w:val="Hyperlink"/>
            <w:rFonts w:ascii="Verdana" w:hAnsi="Verdana" w:cs="Arial"/>
            <w:color w:val="auto"/>
            <w:sz w:val="23"/>
            <w:szCs w:val="23"/>
            <w:u w:val="none"/>
          </w:rPr>
          <w:t>§</w:t>
        </w:r>
        <w:r w:rsidRPr="00725EAF">
          <w:rPr>
            <w:rStyle w:val="Hyperlink"/>
            <w:rFonts w:ascii="Verdana" w:hAnsi="Verdana" w:cs="Arial"/>
            <w:color w:val="auto"/>
            <w:sz w:val="23"/>
            <w:szCs w:val="23"/>
            <w:u w:val="none"/>
          </w:rPr>
          <w:t xml:space="preserve"> </w:t>
        </w:r>
        <w:r w:rsidR="00142E63" w:rsidRPr="00725EAF">
          <w:rPr>
            <w:rStyle w:val="Hyperlink"/>
            <w:rFonts w:ascii="Verdana" w:hAnsi="Verdana" w:cs="Arial"/>
            <w:color w:val="auto"/>
            <w:sz w:val="23"/>
            <w:szCs w:val="23"/>
            <w:u w:val="none"/>
          </w:rPr>
          <w:t>175</w:t>
        </w:r>
      </w:hyperlink>
      <w:r w:rsidR="00142E63" w:rsidRPr="00725EAF">
        <w:rPr>
          <w:rFonts w:ascii="Verdana" w:hAnsi="Verdana" w:cs="Arial"/>
          <w:sz w:val="23"/>
          <w:szCs w:val="23"/>
        </w:rPr>
        <w:t>. Dabei arbeitete es eng mit dem 1919 eröffneten</w:t>
      </w:r>
      <w:r w:rsidRPr="00725EAF">
        <w:rPr>
          <w:rFonts w:ascii="Verdana" w:hAnsi="Verdana" w:cs="Arial"/>
          <w:sz w:val="23"/>
          <w:szCs w:val="23"/>
        </w:rPr>
        <w:t xml:space="preserve"> </w:t>
      </w:r>
      <w:hyperlink r:id="rId7" w:tooltip="Institut für Sexualwissenschaft" w:history="1">
        <w:r w:rsidR="00142E63" w:rsidRPr="00725EAF">
          <w:rPr>
            <w:rStyle w:val="Hyperlink"/>
            <w:rFonts w:ascii="Verdana" w:hAnsi="Verdana" w:cs="Arial"/>
            <w:color w:val="auto"/>
            <w:sz w:val="23"/>
            <w:szCs w:val="23"/>
            <w:u w:val="none"/>
          </w:rPr>
          <w:t>Institut für Sexualwissenschaft</w:t>
        </w:r>
      </w:hyperlink>
      <w:r w:rsidRPr="00725EAF">
        <w:rPr>
          <w:rFonts w:ascii="Verdana" w:hAnsi="Verdana" w:cs="Arial"/>
          <w:sz w:val="23"/>
          <w:szCs w:val="23"/>
        </w:rPr>
        <w:t>.</w:t>
      </w:r>
      <w:r w:rsidR="00142E63" w:rsidRPr="00725EAF">
        <w:rPr>
          <w:rFonts w:ascii="Verdana" w:hAnsi="Verdana" w:cs="Arial"/>
          <w:sz w:val="23"/>
          <w:szCs w:val="23"/>
        </w:rPr>
        <w:t xml:space="preserve"> Dies beschrieb Homosexuelle als ein biologisches drittes Geschlecht zwischen Mann und Frau. Homosexualität sollte nicht länger strafrechtlich verfolgt werden, da es sich um eine angeborene Eigenschaft handele.</w:t>
      </w:r>
    </w:p>
    <w:p w14:paraId="24D7E079"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7FB9985D" w14:textId="40AC1614" w:rsidR="005A3043" w:rsidRPr="00725EAF" w:rsidRDefault="005A3043"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 xml:space="preserve">Bis 1935 wurden </w:t>
      </w:r>
      <w:hyperlink r:id="rId8" w:tgtFrame="_blank" w:history="1">
        <w:r w:rsidRPr="00725EAF">
          <w:rPr>
            <w:rStyle w:val="Hyperlink"/>
            <w:rFonts w:ascii="Verdana" w:hAnsi="Verdana" w:cs="Arial"/>
            <w:color w:val="auto"/>
            <w:sz w:val="23"/>
            <w:szCs w:val="23"/>
            <w:u w:val="none"/>
          </w:rPr>
          <w:t>homosexuelle Männer in Deutschland nach § 175 StGB</w:t>
        </w:r>
      </w:hyperlink>
      <w:r w:rsidRPr="00725EAF">
        <w:rPr>
          <w:rFonts w:ascii="Verdana" w:hAnsi="Verdana" w:cs="Arial"/>
          <w:sz w:val="23"/>
          <w:szCs w:val="23"/>
        </w:rPr>
        <w:t xml:space="preserve"> nur bestraft, wenn sie sogenannte </w:t>
      </w:r>
      <w:proofErr w:type="spellStart"/>
      <w:r w:rsidRPr="00725EAF">
        <w:rPr>
          <w:rFonts w:ascii="Verdana" w:hAnsi="Verdana" w:cs="Arial"/>
          <w:sz w:val="23"/>
          <w:szCs w:val="23"/>
        </w:rPr>
        <w:t>beischlafsähnliche</w:t>
      </w:r>
      <w:proofErr w:type="spellEnd"/>
      <w:r w:rsidRPr="00725EAF">
        <w:rPr>
          <w:rFonts w:ascii="Verdana" w:hAnsi="Verdana" w:cs="Arial"/>
          <w:sz w:val="23"/>
          <w:szCs w:val="23"/>
        </w:rPr>
        <w:t xml:space="preserve"> Handlungen vorgenommen hatten. Dieser Nachweis war </w:t>
      </w:r>
      <w:proofErr w:type="gramStart"/>
      <w:r w:rsidRPr="00725EAF">
        <w:rPr>
          <w:rFonts w:ascii="Verdana" w:hAnsi="Verdana" w:cs="Arial"/>
          <w:sz w:val="23"/>
          <w:szCs w:val="23"/>
        </w:rPr>
        <w:t>natürlich sehr</w:t>
      </w:r>
      <w:proofErr w:type="gramEnd"/>
      <w:r w:rsidRPr="00725EAF">
        <w:rPr>
          <w:rFonts w:ascii="Verdana" w:hAnsi="Verdana" w:cs="Arial"/>
          <w:sz w:val="23"/>
          <w:szCs w:val="23"/>
        </w:rPr>
        <w:t xml:space="preserve"> schwer zu führen. Die Anzahl der Verurteilten war </w:t>
      </w:r>
      <w:proofErr w:type="gramStart"/>
      <w:r w:rsidRPr="00725EAF">
        <w:rPr>
          <w:rFonts w:ascii="Verdana" w:hAnsi="Verdana" w:cs="Arial"/>
          <w:sz w:val="23"/>
          <w:szCs w:val="23"/>
        </w:rPr>
        <w:t>demgemäß verhältnismäßig</w:t>
      </w:r>
      <w:proofErr w:type="gramEnd"/>
      <w:r w:rsidRPr="00725EAF">
        <w:rPr>
          <w:rFonts w:ascii="Verdana" w:hAnsi="Verdana" w:cs="Arial"/>
          <w:sz w:val="23"/>
          <w:szCs w:val="23"/>
        </w:rPr>
        <w:t xml:space="preserve"> gering.</w:t>
      </w:r>
    </w:p>
    <w:p w14:paraId="79A21467"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0E173747" w14:textId="08CB4852" w:rsidR="005A3043" w:rsidRPr="00725EAF" w:rsidRDefault="005A3043"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 xml:space="preserve">Das änderte sich nach der Machtergreifung der Faschisten. Sie hielten Homosexualität für eine widernatürliche Veranlagung, für eine das Volk schädigende Seuche, die es auszurotten gelte. Bereits kurz nach der faschistischen Machtergreifung wurden im März 1933 die lesbischen und schwulen Lokale Berlins geschlossen. Die Infrastruktur der </w:t>
      </w:r>
      <w:hyperlink r:id="rId9" w:tgtFrame="_blank" w:history="1">
        <w:r w:rsidRPr="00725EAF">
          <w:rPr>
            <w:rStyle w:val="Hyperlink"/>
            <w:rFonts w:ascii="Verdana" w:hAnsi="Verdana" w:cs="Arial"/>
            <w:color w:val="auto"/>
            <w:sz w:val="23"/>
            <w:szCs w:val="23"/>
            <w:u w:val="none"/>
          </w:rPr>
          <w:t>deutschen</w:t>
        </w:r>
      </w:hyperlink>
      <w:r w:rsidRPr="00725EAF">
        <w:rPr>
          <w:rFonts w:ascii="Verdana" w:hAnsi="Verdana" w:cs="Arial"/>
          <w:sz w:val="23"/>
          <w:szCs w:val="23"/>
        </w:rPr>
        <w:t xml:space="preserve"> Homosexuellenbewegung, Lokale, Vereine, Verlage sowie Zeitschriften wurden aufgelöst und verboten.</w:t>
      </w:r>
    </w:p>
    <w:p w14:paraId="417FF1F1"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77CFBEFB" w14:textId="59F5B079" w:rsidR="005A3043" w:rsidRPr="00725EAF" w:rsidRDefault="005A3043"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Schwule wurden von Hitler als Volksfeinde denunziert. Er betrachtete Homosexualität als ein entartetes Verhalten, das die Leistungsfähigkeit des Staates und den männlichen Charakter des deutschen Volkes bedrohe.</w:t>
      </w:r>
    </w:p>
    <w:p w14:paraId="701C3714"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7953FCE1" w14:textId="6471782D" w:rsidR="005A3043" w:rsidRPr="00725EAF" w:rsidRDefault="005A3043"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Schwule und Lesben trugen in der Wahrnehmung der Faschisten nicht zur Fortpflanzung der Herrenrasse bei und standen somit der Ideologie des Faschismus entgegen.</w:t>
      </w:r>
    </w:p>
    <w:p w14:paraId="690AA8C0" w14:textId="58F8C689" w:rsidR="003B0BB4" w:rsidRPr="00725EAF" w:rsidRDefault="00BE270D" w:rsidP="00725EAF">
      <w:pPr>
        <w:shd w:val="clear" w:color="auto" w:fill="FFFFFF"/>
        <w:spacing w:line="240" w:lineRule="auto"/>
        <w:jc w:val="both"/>
        <w:rPr>
          <w:rFonts w:ascii="Verdana" w:eastAsia="Times New Roman" w:hAnsi="Verdana" w:cs="Arial"/>
          <w:sz w:val="23"/>
          <w:szCs w:val="23"/>
          <w:lang w:eastAsia="de-DE"/>
        </w:rPr>
      </w:pPr>
      <w:r w:rsidRPr="00725EAF">
        <w:rPr>
          <w:rFonts w:ascii="Verdana" w:eastAsia="Times New Roman" w:hAnsi="Verdana" w:cs="Arial"/>
          <w:sz w:val="23"/>
          <w:szCs w:val="23"/>
          <w:lang w:eastAsia="de-DE"/>
        </w:rPr>
        <w:t xml:space="preserve">Aber es wurden auch nicht unbedingt alle schwulen Männer verfolgt. In dem von Männerbünden geprägten Faschismus ließ sich Homosexualität nicht endgültig vermeiden. Solange die betroffenen Männer für den Faschismus </w:t>
      </w:r>
      <w:proofErr w:type="gramStart"/>
      <w:r w:rsidRPr="00725EAF">
        <w:rPr>
          <w:rFonts w:ascii="Verdana" w:eastAsia="Times New Roman" w:hAnsi="Verdana" w:cs="Arial"/>
          <w:sz w:val="23"/>
          <w:szCs w:val="23"/>
          <w:lang w:eastAsia="de-DE"/>
        </w:rPr>
        <w:t>eintraten</w:t>
      </w:r>
      <w:proofErr w:type="gramEnd"/>
      <w:r w:rsidRPr="00725EAF">
        <w:rPr>
          <w:rFonts w:ascii="Verdana" w:eastAsia="Times New Roman" w:hAnsi="Verdana" w:cs="Arial"/>
          <w:sz w:val="23"/>
          <w:szCs w:val="23"/>
          <w:lang w:eastAsia="de-DE"/>
        </w:rPr>
        <w:t xml:space="preserve"> blieben sie </w:t>
      </w:r>
      <w:proofErr w:type="spellStart"/>
      <w:r w:rsidRPr="00725EAF">
        <w:rPr>
          <w:rFonts w:ascii="Verdana" w:eastAsia="Times New Roman" w:hAnsi="Verdana" w:cs="Arial"/>
          <w:sz w:val="23"/>
          <w:szCs w:val="23"/>
          <w:lang w:eastAsia="de-DE"/>
        </w:rPr>
        <w:t>unverfolgt</w:t>
      </w:r>
      <w:proofErr w:type="spellEnd"/>
      <w:r w:rsidRPr="00725EAF">
        <w:rPr>
          <w:rFonts w:ascii="Verdana" w:eastAsia="Times New Roman" w:hAnsi="Verdana" w:cs="Arial"/>
          <w:sz w:val="23"/>
          <w:szCs w:val="23"/>
          <w:lang w:eastAsia="de-DE"/>
        </w:rPr>
        <w:t xml:space="preserve">. Dies stellt man analog </w:t>
      </w:r>
      <w:proofErr w:type="gramStart"/>
      <w:r w:rsidRPr="00725EAF">
        <w:rPr>
          <w:rFonts w:ascii="Verdana" w:eastAsia="Times New Roman" w:hAnsi="Verdana" w:cs="Arial"/>
          <w:sz w:val="23"/>
          <w:szCs w:val="23"/>
          <w:lang w:eastAsia="de-DE"/>
        </w:rPr>
        <w:t>ja auch</w:t>
      </w:r>
      <w:proofErr w:type="gramEnd"/>
      <w:r w:rsidRPr="00725EAF">
        <w:rPr>
          <w:rFonts w:ascii="Verdana" w:eastAsia="Times New Roman" w:hAnsi="Verdana" w:cs="Arial"/>
          <w:sz w:val="23"/>
          <w:szCs w:val="23"/>
          <w:lang w:eastAsia="de-DE"/>
        </w:rPr>
        <w:t xml:space="preserve"> heute noch in den rechten und faschistischen Parteien und Gruppierungen fest.</w:t>
      </w:r>
    </w:p>
    <w:p w14:paraId="30A7E0A7" w14:textId="77777777" w:rsidR="00725EAF" w:rsidRPr="00725EAF" w:rsidRDefault="00725EAF" w:rsidP="00725EAF">
      <w:pPr>
        <w:shd w:val="clear" w:color="auto" w:fill="FFFFFF"/>
        <w:spacing w:line="240" w:lineRule="auto"/>
        <w:jc w:val="both"/>
        <w:rPr>
          <w:rFonts w:ascii="Verdana" w:hAnsi="Verdana"/>
          <w:sz w:val="16"/>
          <w:szCs w:val="16"/>
        </w:rPr>
      </w:pPr>
    </w:p>
    <w:p w14:paraId="5EFC4210" w14:textId="0579E737" w:rsidR="00BE270D" w:rsidRPr="00725EAF" w:rsidRDefault="002B7A38" w:rsidP="00725EAF">
      <w:pPr>
        <w:shd w:val="clear" w:color="auto" w:fill="FFFFFF"/>
        <w:spacing w:line="240" w:lineRule="auto"/>
        <w:jc w:val="both"/>
        <w:rPr>
          <w:rFonts w:ascii="Verdana" w:eastAsia="Times New Roman" w:hAnsi="Verdana" w:cs="Arial"/>
          <w:sz w:val="23"/>
          <w:szCs w:val="23"/>
          <w:lang w:eastAsia="de-DE"/>
        </w:rPr>
      </w:pPr>
      <w:hyperlink r:id="rId10" w:tooltip="Ernst Röhm" w:history="1">
        <w:r w:rsidR="00BE270D" w:rsidRPr="00725EAF">
          <w:rPr>
            <w:rFonts w:ascii="Verdana" w:hAnsi="Verdana"/>
            <w:sz w:val="23"/>
            <w:szCs w:val="23"/>
          </w:rPr>
          <w:t>Die Situation der Homosexuellen wurde ab schlagartig mit der Ermordung von Ern</w:t>
        </w:r>
        <w:r w:rsidR="00BE270D" w:rsidRPr="00725EAF">
          <w:rPr>
            <w:rFonts w:ascii="Verdana" w:eastAsia="Times New Roman" w:hAnsi="Verdana" w:cs="Arial"/>
            <w:sz w:val="23"/>
            <w:szCs w:val="23"/>
            <w:lang w:eastAsia="de-DE"/>
          </w:rPr>
          <w:t>st Röhm</w:t>
        </w:r>
      </w:hyperlink>
      <w:r w:rsidR="00BE270D" w:rsidRPr="00725EAF">
        <w:rPr>
          <w:rFonts w:ascii="Verdana" w:eastAsia="Times New Roman" w:hAnsi="Verdana" w:cs="Arial"/>
          <w:sz w:val="23"/>
          <w:szCs w:val="23"/>
          <w:lang w:eastAsia="de-DE"/>
        </w:rPr>
        <w:t xml:space="preserve">, dem homosexuellen Führer der </w:t>
      </w:r>
      <w:hyperlink r:id="rId11" w:tooltip="Sturmabteilung" w:history="1">
        <w:r w:rsidR="00BE270D" w:rsidRPr="00725EAF">
          <w:rPr>
            <w:rFonts w:ascii="Verdana" w:eastAsia="Times New Roman" w:hAnsi="Verdana" w:cs="Arial"/>
            <w:sz w:val="23"/>
            <w:szCs w:val="23"/>
            <w:lang w:eastAsia="de-DE"/>
          </w:rPr>
          <w:t>Sturmabteilung</w:t>
        </w:r>
      </w:hyperlink>
      <w:r w:rsidR="00BE270D" w:rsidRPr="00725EAF">
        <w:rPr>
          <w:rFonts w:ascii="Verdana" w:eastAsia="Times New Roman" w:hAnsi="Verdana" w:cs="Arial"/>
          <w:sz w:val="23"/>
          <w:szCs w:val="23"/>
          <w:lang w:eastAsia="de-DE"/>
        </w:rPr>
        <w:t xml:space="preserve"> (SA)</w:t>
      </w:r>
      <w:r w:rsidR="003B0BB4" w:rsidRPr="00725EAF">
        <w:rPr>
          <w:rFonts w:ascii="Verdana" w:eastAsia="Times New Roman" w:hAnsi="Verdana" w:cs="Arial"/>
          <w:sz w:val="23"/>
          <w:szCs w:val="23"/>
          <w:lang w:eastAsia="de-DE"/>
        </w:rPr>
        <w:t xml:space="preserve"> lebensgefährlich.</w:t>
      </w:r>
      <w:r w:rsidR="00BE270D" w:rsidRPr="00725EAF">
        <w:rPr>
          <w:rFonts w:ascii="Verdana" w:eastAsia="Times New Roman" w:hAnsi="Verdana" w:cs="Arial"/>
          <w:sz w:val="23"/>
          <w:szCs w:val="23"/>
          <w:lang w:eastAsia="de-DE"/>
        </w:rPr>
        <w:t xml:space="preserve"> </w:t>
      </w:r>
      <w:r w:rsidR="003B0BB4" w:rsidRPr="00725EAF">
        <w:rPr>
          <w:rFonts w:ascii="Verdana" w:eastAsia="Times New Roman" w:hAnsi="Verdana" w:cs="Arial"/>
          <w:sz w:val="23"/>
          <w:szCs w:val="23"/>
          <w:lang w:eastAsia="de-DE"/>
        </w:rPr>
        <w:t>W</w:t>
      </w:r>
      <w:r w:rsidR="00BE270D" w:rsidRPr="00725EAF">
        <w:rPr>
          <w:rFonts w:ascii="Verdana" w:eastAsia="Times New Roman" w:hAnsi="Verdana" w:cs="Arial"/>
          <w:sz w:val="23"/>
          <w:szCs w:val="23"/>
          <w:lang w:eastAsia="de-DE"/>
        </w:rPr>
        <w:t xml:space="preserve">urde </w:t>
      </w:r>
      <w:r w:rsidR="003B0BB4" w:rsidRPr="00725EAF">
        <w:rPr>
          <w:rFonts w:ascii="Verdana" w:eastAsia="Times New Roman" w:hAnsi="Verdana" w:cs="Arial"/>
          <w:sz w:val="23"/>
          <w:szCs w:val="23"/>
          <w:lang w:eastAsia="de-DE"/>
        </w:rPr>
        <w:t>Röhm</w:t>
      </w:r>
      <w:r w:rsidR="00BE270D" w:rsidRPr="00725EAF">
        <w:rPr>
          <w:rFonts w:ascii="Verdana" w:eastAsia="Times New Roman" w:hAnsi="Verdana" w:cs="Arial"/>
          <w:sz w:val="23"/>
          <w:szCs w:val="23"/>
          <w:lang w:eastAsia="de-DE"/>
        </w:rPr>
        <w:t xml:space="preserve"> zunächst von Hitler geschützt, empfand er ihn jedoch später als Bedrohung und ließ ihn während </w:t>
      </w:r>
      <w:r w:rsidR="003B0BB4" w:rsidRPr="00725EAF">
        <w:rPr>
          <w:rFonts w:ascii="Verdana" w:eastAsia="Times New Roman" w:hAnsi="Verdana" w:cs="Arial"/>
          <w:sz w:val="23"/>
          <w:szCs w:val="23"/>
          <w:lang w:eastAsia="de-DE"/>
        </w:rPr>
        <w:t xml:space="preserve">des </w:t>
      </w:r>
      <w:proofErr w:type="spellStart"/>
      <w:r w:rsidR="003B0BB4" w:rsidRPr="00725EAF">
        <w:rPr>
          <w:rFonts w:ascii="Verdana" w:eastAsia="Times New Roman" w:hAnsi="Verdana" w:cs="Arial"/>
          <w:sz w:val="23"/>
          <w:szCs w:val="23"/>
          <w:lang w:eastAsia="de-DE"/>
        </w:rPr>
        <w:t>Röhmputsches</w:t>
      </w:r>
      <w:proofErr w:type="spellEnd"/>
      <w:r w:rsidR="003B0BB4" w:rsidRPr="00725EAF">
        <w:rPr>
          <w:rFonts w:ascii="Verdana" w:eastAsia="Times New Roman" w:hAnsi="Verdana" w:cs="Arial"/>
          <w:sz w:val="23"/>
          <w:szCs w:val="23"/>
          <w:lang w:eastAsia="de-DE"/>
        </w:rPr>
        <w:t xml:space="preserve">, </w:t>
      </w:r>
      <w:r w:rsidR="00BE270D" w:rsidRPr="00725EAF">
        <w:rPr>
          <w:rFonts w:ascii="Verdana" w:eastAsia="Times New Roman" w:hAnsi="Verdana" w:cs="Arial"/>
          <w:sz w:val="23"/>
          <w:szCs w:val="23"/>
          <w:lang w:eastAsia="de-DE"/>
        </w:rPr>
        <w:t xml:space="preserve">der </w:t>
      </w:r>
      <w:r w:rsidR="003B0BB4" w:rsidRPr="00725EAF">
        <w:rPr>
          <w:rFonts w:ascii="Verdana" w:eastAsia="Times New Roman" w:hAnsi="Verdana" w:cs="Arial"/>
          <w:sz w:val="23"/>
          <w:szCs w:val="23"/>
          <w:lang w:eastAsia="de-DE"/>
        </w:rPr>
        <w:t xml:space="preserve">sogenannten </w:t>
      </w:r>
      <w:hyperlink r:id="rId12" w:tooltip="Röhm-Putsch" w:history="1">
        <w:r w:rsidR="00BE270D" w:rsidRPr="00725EAF">
          <w:rPr>
            <w:rFonts w:ascii="Verdana" w:eastAsia="Times New Roman" w:hAnsi="Verdana" w:cs="Arial"/>
            <w:sz w:val="23"/>
            <w:szCs w:val="23"/>
            <w:lang w:eastAsia="de-DE"/>
          </w:rPr>
          <w:t>Nacht der langen Messer</w:t>
        </w:r>
      </w:hyperlink>
      <w:r w:rsidR="000D0C44" w:rsidRPr="00725EAF">
        <w:rPr>
          <w:rFonts w:ascii="Verdana" w:eastAsia="Times New Roman" w:hAnsi="Verdana" w:cs="Arial"/>
          <w:sz w:val="23"/>
          <w:szCs w:val="23"/>
          <w:lang w:eastAsia="de-DE"/>
        </w:rPr>
        <w:t xml:space="preserve"> (Nacht vom 30. Juni</w:t>
      </w:r>
      <w:r w:rsidR="00BE270D" w:rsidRPr="00725EAF">
        <w:rPr>
          <w:rFonts w:ascii="Verdana" w:eastAsia="Times New Roman" w:hAnsi="Verdana" w:cs="Arial"/>
          <w:sz w:val="23"/>
          <w:szCs w:val="23"/>
          <w:lang w:eastAsia="de-DE"/>
        </w:rPr>
        <w:t xml:space="preserve"> </w:t>
      </w:r>
      <w:r w:rsidR="000D0C44" w:rsidRPr="00725EAF">
        <w:rPr>
          <w:rFonts w:ascii="Verdana" w:eastAsia="Times New Roman" w:hAnsi="Verdana" w:cs="Arial"/>
          <w:sz w:val="23"/>
          <w:szCs w:val="23"/>
          <w:lang w:eastAsia="de-DE"/>
        </w:rPr>
        <w:t xml:space="preserve">auf den 1. Juli 1934), zusammen mit vielen anderen SA-Führern, </w:t>
      </w:r>
      <w:r w:rsidR="00BE270D" w:rsidRPr="00725EAF">
        <w:rPr>
          <w:rFonts w:ascii="Verdana" w:eastAsia="Times New Roman" w:hAnsi="Verdana" w:cs="Arial"/>
          <w:sz w:val="23"/>
          <w:szCs w:val="23"/>
          <w:lang w:eastAsia="de-DE"/>
        </w:rPr>
        <w:t>töten.</w:t>
      </w:r>
      <w:r w:rsidR="000D0C44" w:rsidRPr="00725EAF">
        <w:rPr>
          <w:rFonts w:ascii="Verdana" w:eastAsia="Times New Roman" w:hAnsi="Verdana" w:cs="Arial"/>
          <w:sz w:val="23"/>
          <w:szCs w:val="23"/>
          <w:lang w:eastAsia="de-DE"/>
        </w:rPr>
        <w:t xml:space="preserve"> Einen wichtigen Part hierbei nahm der SS- und Gestapochef Heinrich Himmler ein, der die Auffassung vertrat, dass Homosexualität zur Zerstörung des Staates führe und man nur knapp der Gefahr entkommen sei, einen Staat von Homosexuellen zu bekommen.</w:t>
      </w:r>
    </w:p>
    <w:p w14:paraId="5B152F9D"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3CEEC1DF" w14:textId="33623EEF" w:rsidR="003B0BB4" w:rsidRPr="00725EAF" w:rsidRDefault="003B0BB4"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 xml:space="preserve">Im Herbst 1934 begann die Verfolgung homosexueller Männer und fand einen ersten Höhepunkt in der Nacht vom 8. auf den 9. Dezember 1934, in der die Gestapo die bekannten Treffpunkte und Wirtschaften der Homosexuellen erstürmte, sie gefangen nahm und direkt in die Konzentrationslager brachte. Die Faschisten veränderten 1935 den Wortlaut des § 175 StGB so, dass nunmehr alle sexuellen Handlungen strafbar waren. Es wurden Zungenküsse bestraft, und später reichte allein eine wollüstige Absicht zum Schuldspruch. </w:t>
      </w:r>
      <w:r w:rsidRPr="00725EAF">
        <w:rPr>
          <w:rFonts w:ascii="Verdana" w:hAnsi="Verdana" w:cs="Arial"/>
          <w:sz w:val="23"/>
          <w:szCs w:val="23"/>
        </w:rPr>
        <w:lastRenderedPageBreak/>
        <w:t>Theoretisch sollte nun bereits das „bloße Anschauen des geliebten Objekts“ oder das „bloße Berühren“ dafür ausreichen, bestraft zu werden.</w:t>
      </w:r>
    </w:p>
    <w:p w14:paraId="176179E2"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2E906C91" w14:textId="56D07D3D" w:rsidR="003B0BB4" w:rsidRPr="00725EAF" w:rsidRDefault="003B0BB4"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Besonders hatten die Ermittler die Strichjungen im Blick, da sich diese in der Szene gut auskannten und – unter Druck – ihre Erkenntnisse preisgaben.</w:t>
      </w:r>
    </w:p>
    <w:p w14:paraId="00A9A853" w14:textId="77777777" w:rsidR="00725EAF" w:rsidRPr="00725EAF" w:rsidRDefault="00725EAF" w:rsidP="00725EAF">
      <w:pPr>
        <w:shd w:val="clear" w:color="auto" w:fill="FFFFFF"/>
        <w:spacing w:line="240" w:lineRule="auto"/>
        <w:jc w:val="both"/>
        <w:rPr>
          <w:rFonts w:ascii="Verdana" w:eastAsia="Times New Roman" w:hAnsi="Verdana" w:cs="Arial"/>
          <w:sz w:val="16"/>
          <w:szCs w:val="16"/>
          <w:lang w:eastAsia="de-DE"/>
        </w:rPr>
      </w:pPr>
    </w:p>
    <w:p w14:paraId="290C7247" w14:textId="118D9C16" w:rsidR="003B0BB4" w:rsidRPr="00725EAF" w:rsidRDefault="003B0BB4" w:rsidP="00725EAF">
      <w:pPr>
        <w:shd w:val="clear" w:color="auto" w:fill="FFFFFF"/>
        <w:spacing w:line="240" w:lineRule="auto"/>
        <w:jc w:val="both"/>
        <w:rPr>
          <w:rFonts w:ascii="Verdana" w:eastAsia="Times New Roman" w:hAnsi="Verdana" w:cs="Arial"/>
          <w:sz w:val="23"/>
          <w:szCs w:val="23"/>
          <w:lang w:eastAsia="de-DE"/>
        </w:rPr>
      </w:pPr>
      <w:r w:rsidRPr="00725EAF">
        <w:rPr>
          <w:rFonts w:ascii="Verdana" w:eastAsia="Times New Roman" w:hAnsi="Verdana" w:cs="Arial"/>
          <w:sz w:val="23"/>
          <w:szCs w:val="23"/>
          <w:lang w:eastAsia="de-DE"/>
        </w:rPr>
        <w:t xml:space="preserve">Am 10. Juni 1936 wurde die </w:t>
      </w:r>
      <w:hyperlink r:id="rId13" w:tooltip="Reichszentrale zur Bekämpfung der Homosexualität und Abtreibung" w:history="1">
        <w:r w:rsidRPr="00725EAF">
          <w:rPr>
            <w:rFonts w:ascii="Verdana" w:eastAsia="Times New Roman" w:hAnsi="Verdana" w:cs="Arial"/>
            <w:sz w:val="23"/>
            <w:szCs w:val="23"/>
            <w:lang w:eastAsia="de-DE"/>
          </w:rPr>
          <w:t>Reichszentrale zur Bekämpfung der Homosexualität und Abtreibung</w:t>
        </w:r>
      </w:hyperlink>
      <w:r w:rsidRPr="00725EAF">
        <w:rPr>
          <w:rFonts w:ascii="Verdana" w:eastAsia="Times New Roman" w:hAnsi="Verdana" w:cs="Arial"/>
          <w:sz w:val="23"/>
          <w:szCs w:val="23"/>
          <w:lang w:eastAsia="de-DE"/>
        </w:rPr>
        <w:t xml:space="preserve"> gegründet. Ihre Einrichtung war der Auftakt für die nach den Olympischen Spielen 1936 wieder verstärkt einsetzende Homosexuellenverfolgung. Die Aufgabe der Reichszentrale bestand vorrangig in der Sammlung von Daten über Homosexuelle. </w:t>
      </w:r>
      <w:proofErr w:type="gramStart"/>
      <w:r w:rsidRPr="00725EAF">
        <w:rPr>
          <w:rFonts w:ascii="Verdana" w:eastAsia="Times New Roman" w:hAnsi="Verdana" w:cs="Arial"/>
          <w:sz w:val="23"/>
          <w:szCs w:val="23"/>
          <w:lang w:eastAsia="de-DE"/>
        </w:rPr>
        <w:t>Die Rosa Liste</w:t>
      </w:r>
      <w:proofErr w:type="gramEnd"/>
      <w:r w:rsidRPr="00725EAF">
        <w:rPr>
          <w:rFonts w:ascii="Verdana" w:eastAsia="Times New Roman" w:hAnsi="Verdana" w:cs="Arial"/>
          <w:sz w:val="23"/>
          <w:szCs w:val="23"/>
          <w:lang w:eastAsia="de-DE"/>
        </w:rPr>
        <w:t xml:space="preserve"> enthielt schließlich Dateien von etwa 100.000 als homosexuell bestrafter oder verdächtiger Männer.</w:t>
      </w:r>
    </w:p>
    <w:p w14:paraId="4D9E66AF"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06ED0E32" w14:textId="07AB31B3" w:rsidR="005A3043" w:rsidRPr="00725EAF" w:rsidRDefault="005A3043"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 xml:space="preserve">Rund 50.000 Urteile wurden zwischen 1934 und 1944 gefällt. Etwa 10.000 Homosexuelle waren in den NS-Konzentrationslagern inhaftiert, in die sie in der Regel erst nach Verbüßung ihrer Gefängnis- oder Zuchthausstrafe eingewiesen wurden. In den Konzentrationslagern wurden sie besonders gekennzeichnet, nach Einführung einheitlicher Häftlingskategorien ab 1938, mit dem „Rosa Winkel“. Männer </w:t>
      </w:r>
      <w:proofErr w:type="gramStart"/>
      <w:r w:rsidRPr="00725EAF">
        <w:rPr>
          <w:rFonts w:ascii="Verdana" w:hAnsi="Verdana" w:cs="Arial"/>
          <w:sz w:val="23"/>
          <w:szCs w:val="23"/>
        </w:rPr>
        <w:t>die wechselnden Geschlechtsverkehr</w:t>
      </w:r>
      <w:proofErr w:type="gramEnd"/>
      <w:r w:rsidRPr="00725EAF">
        <w:rPr>
          <w:rFonts w:ascii="Verdana" w:hAnsi="Verdana" w:cs="Arial"/>
          <w:sz w:val="23"/>
          <w:szCs w:val="23"/>
        </w:rPr>
        <w:t xml:space="preserve"> mit anderen Männern hatten, wurden als Berufsverbrecher geführt. Hunderte schwuler Männer wurden auf gerichtliche Anordnung hin kastriert. </w:t>
      </w:r>
    </w:p>
    <w:p w14:paraId="452C7A48" w14:textId="77777777" w:rsidR="00725EAF" w:rsidRPr="00725EAF" w:rsidRDefault="00725EAF" w:rsidP="00725EAF">
      <w:pPr>
        <w:shd w:val="clear" w:color="auto" w:fill="FFFFFF"/>
        <w:spacing w:line="240" w:lineRule="auto"/>
        <w:jc w:val="both"/>
        <w:rPr>
          <w:rFonts w:ascii="Verdana" w:eastAsia="Times New Roman" w:hAnsi="Verdana" w:cs="Arial"/>
          <w:sz w:val="16"/>
          <w:szCs w:val="16"/>
          <w:lang w:eastAsia="de-DE"/>
        </w:rPr>
      </w:pPr>
    </w:p>
    <w:p w14:paraId="4F463A27" w14:textId="50D637EE" w:rsidR="005A3043" w:rsidRPr="00725EAF" w:rsidRDefault="005A3043" w:rsidP="00725EAF">
      <w:pPr>
        <w:shd w:val="clear" w:color="auto" w:fill="FFFFFF"/>
        <w:spacing w:line="240" w:lineRule="auto"/>
        <w:jc w:val="both"/>
        <w:rPr>
          <w:rFonts w:ascii="Verdana" w:eastAsia="Times New Roman" w:hAnsi="Verdana" w:cs="Arial"/>
          <w:sz w:val="23"/>
          <w:szCs w:val="23"/>
          <w:lang w:eastAsia="de-DE"/>
        </w:rPr>
      </w:pPr>
      <w:r w:rsidRPr="00725EAF">
        <w:rPr>
          <w:rFonts w:ascii="Verdana" w:eastAsia="Times New Roman" w:hAnsi="Verdana" w:cs="Arial"/>
          <w:sz w:val="23"/>
          <w:szCs w:val="23"/>
          <w:lang w:eastAsia="de-DE"/>
        </w:rPr>
        <w:t xml:space="preserve">Im </w:t>
      </w:r>
      <w:hyperlink r:id="rId14" w:tooltip="Konzentrationslager Buchenwald" w:history="1">
        <w:r w:rsidRPr="00725EAF">
          <w:rPr>
            <w:rFonts w:ascii="Verdana" w:eastAsia="Times New Roman" w:hAnsi="Verdana" w:cs="Arial"/>
            <w:sz w:val="23"/>
            <w:szCs w:val="23"/>
            <w:lang w:eastAsia="de-DE"/>
          </w:rPr>
          <w:t>Konzentrationslager Buchenwald</w:t>
        </w:r>
      </w:hyperlink>
      <w:r w:rsidRPr="00725EAF">
        <w:rPr>
          <w:rFonts w:ascii="Verdana" w:eastAsia="Times New Roman" w:hAnsi="Verdana" w:cs="Arial"/>
          <w:sz w:val="23"/>
          <w:szCs w:val="23"/>
          <w:lang w:eastAsia="de-DE"/>
        </w:rPr>
        <w:t xml:space="preserve"> führte der dänische SS-Arzt </w:t>
      </w:r>
      <w:hyperlink r:id="rId15" w:tooltip="Carl Værnet" w:history="1">
        <w:r w:rsidRPr="00725EAF">
          <w:rPr>
            <w:rFonts w:ascii="Verdana" w:eastAsia="Times New Roman" w:hAnsi="Verdana" w:cs="Arial"/>
            <w:sz w:val="23"/>
            <w:szCs w:val="23"/>
            <w:lang w:eastAsia="de-DE"/>
          </w:rPr>
          <w:t xml:space="preserve">Carl </w:t>
        </w:r>
        <w:proofErr w:type="spellStart"/>
        <w:r w:rsidRPr="00725EAF">
          <w:rPr>
            <w:rFonts w:ascii="Verdana" w:eastAsia="Times New Roman" w:hAnsi="Verdana" w:cs="Arial"/>
            <w:sz w:val="23"/>
            <w:szCs w:val="23"/>
            <w:lang w:eastAsia="de-DE"/>
          </w:rPr>
          <w:t>Værnet</w:t>
        </w:r>
        <w:proofErr w:type="spellEnd"/>
      </w:hyperlink>
      <w:r w:rsidRPr="00725EAF">
        <w:rPr>
          <w:rFonts w:ascii="Verdana" w:eastAsia="Times New Roman" w:hAnsi="Verdana" w:cs="Arial"/>
          <w:sz w:val="23"/>
          <w:szCs w:val="23"/>
          <w:lang w:eastAsia="de-DE"/>
        </w:rPr>
        <w:t xml:space="preserve"> 1944 Menschenversuche zur Heilung durch. Er implantierte den Opfern künstliche Hormondrüsen in der Leistengegend, die durch die permanente Abgabe männlicher Hormone zu Heterosexualität führen sollten. </w:t>
      </w:r>
    </w:p>
    <w:p w14:paraId="1EC5A2A9"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2BB04C47" w14:textId="565BE74F" w:rsidR="005A3043" w:rsidRPr="00725EAF" w:rsidRDefault="005A3043" w:rsidP="00725EAF">
      <w:pPr>
        <w:pStyle w:val="StandardWeb"/>
        <w:shd w:val="clear" w:color="auto" w:fill="FEFEFE"/>
        <w:spacing w:before="0" w:beforeAutospacing="0" w:after="0" w:afterAutospacing="0"/>
        <w:jc w:val="both"/>
        <w:rPr>
          <w:rFonts w:ascii="Verdana" w:hAnsi="Verdana" w:cs="Arial"/>
          <w:sz w:val="23"/>
          <w:szCs w:val="23"/>
        </w:rPr>
      </w:pPr>
      <w:r w:rsidRPr="00725EAF">
        <w:rPr>
          <w:rFonts w:ascii="Verdana" w:hAnsi="Verdana" w:cs="Arial"/>
          <w:sz w:val="23"/>
          <w:szCs w:val="23"/>
        </w:rPr>
        <w:t>Nur wenige überlebten die Konzentrationslager.</w:t>
      </w:r>
    </w:p>
    <w:p w14:paraId="0CE7D9D8" w14:textId="77777777" w:rsidR="00725EAF" w:rsidRPr="00725EAF" w:rsidRDefault="00725EAF" w:rsidP="00725EAF">
      <w:pPr>
        <w:pStyle w:val="StandardWeb"/>
        <w:shd w:val="clear" w:color="auto" w:fill="FEFEFE"/>
        <w:spacing w:before="0" w:beforeAutospacing="0" w:after="0" w:afterAutospacing="0"/>
        <w:jc w:val="both"/>
        <w:rPr>
          <w:rFonts w:ascii="Verdana" w:hAnsi="Verdana" w:cs="Arial"/>
          <w:sz w:val="16"/>
          <w:szCs w:val="16"/>
        </w:rPr>
      </w:pPr>
    </w:p>
    <w:p w14:paraId="73F12371" w14:textId="1EFDE285" w:rsidR="005A3043" w:rsidRPr="00725EAF" w:rsidRDefault="005A3043" w:rsidP="00725EAF">
      <w:pPr>
        <w:pStyle w:val="StandardWeb"/>
        <w:shd w:val="clear" w:color="auto" w:fill="FEFEFE"/>
        <w:spacing w:before="0" w:beforeAutospacing="0" w:after="0" w:afterAutospacing="0"/>
        <w:jc w:val="both"/>
        <w:rPr>
          <w:rFonts w:ascii="Verdana" w:hAnsi="Verdana"/>
          <w:sz w:val="23"/>
          <w:szCs w:val="23"/>
        </w:rPr>
      </w:pPr>
      <w:r w:rsidRPr="00725EAF">
        <w:rPr>
          <w:rFonts w:ascii="Verdana" w:hAnsi="Verdana" w:cs="Arial"/>
          <w:sz w:val="23"/>
          <w:szCs w:val="23"/>
        </w:rPr>
        <w:t>Zur Situation von Lesben im Nationalsozialismus sind viele Fragen weiterhin offen: zu Unterdrückung und Verfolgung und grundlegend zu ihrem Leben in einem „Männerstaat“, der Frauen aus dem öffentlichen Leben drängte, sie ideologisch auf die Mutterrolle festlegte. Hier gibt es noch einen großen Forschungsbedarf.</w:t>
      </w:r>
    </w:p>
    <w:p w14:paraId="5D2CBC6A" w14:textId="77777777" w:rsidR="00725EAF" w:rsidRPr="00725EAF" w:rsidRDefault="00725EAF" w:rsidP="00725EAF">
      <w:pPr>
        <w:shd w:val="clear" w:color="auto" w:fill="FFFFFF"/>
        <w:spacing w:line="240" w:lineRule="auto"/>
        <w:jc w:val="both"/>
        <w:rPr>
          <w:rFonts w:ascii="Verdana" w:eastAsia="Times New Roman" w:hAnsi="Verdana" w:cs="Arial"/>
          <w:sz w:val="16"/>
          <w:szCs w:val="16"/>
          <w:lang w:eastAsia="de-DE"/>
        </w:rPr>
      </w:pPr>
    </w:p>
    <w:p w14:paraId="62137617" w14:textId="359CD88F" w:rsidR="005A3043" w:rsidRPr="00725EAF" w:rsidRDefault="00142E63" w:rsidP="00725EAF">
      <w:pPr>
        <w:shd w:val="clear" w:color="auto" w:fill="FFFFFF"/>
        <w:spacing w:line="240" w:lineRule="auto"/>
        <w:jc w:val="both"/>
        <w:rPr>
          <w:rFonts w:ascii="Verdana" w:hAnsi="Verdana"/>
          <w:sz w:val="23"/>
          <w:szCs w:val="23"/>
        </w:rPr>
      </w:pPr>
      <w:r w:rsidRPr="00725EAF">
        <w:rPr>
          <w:rFonts w:ascii="Verdana" w:eastAsia="Times New Roman" w:hAnsi="Verdana" w:cs="Arial"/>
          <w:sz w:val="23"/>
          <w:szCs w:val="23"/>
          <w:lang w:eastAsia="de-DE"/>
        </w:rPr>
        <w:t xml:space="preserve">Lesbische Frauen wurden </w:t>
      </w:r>
      <w:r w:rsidR="005A3043" w:rsidRPr="00725EAF">
        <w:rPr>
          <w:rFonts w:ascii="Verdana" w:eastAsia="Times New Roman" w:hAnsi="Verdana" w:cs="Arial"/>
          <w:sz w:val="23"/>
          <w:szCs w:val="23"/>
          <w:lang w:eastAsia="de-DE"/>
        </w:rPr>
        <w:t xml:space="preserve">in der Regel </w:t>
      </w:r>
      <w:r w:rsidRPr="00725EAF">
        <w:rPr>
          <w:rFonts w:ascii="Verdana" w:eastAsia="Times New Roman" w:hAnsi="Verdana" w:cs="Arial"/>
          <w:sz w:val="23"/>
          <w:szCs w:val="23"/>
          <w:lang w:eastAsia="de-DE"/>
        </w:rPr>
        <w:t>nicht wegen ihres Lesbischseins verfolgt, aber es wurden jüdische oder politisch missliebige (z.</w:t>
      </w:r>
      <w:r w:rsidR="005A3043" w:rsidRPr="00725EAF">
        <w:rPr>
          <w:rFonts w:ascii="Verdana" w:eastAsia="Times New Roman" w:hAnsi="Verdana" w:cs="Arial"/>
          <w:sz w:val="23"/>
          <w:szCs w:val="23"/>
          <w:lang w:eastAsia="de-DE"/>
        </w:rPr>
        <w:t xml:space="preserve"> </w:t>
      </w:r>
      <w:r w:rsidRPr="00725EAF">
        <w:rPr>
          <w:rFonts w:ascii="Verdana" w:eastAsia="Times New Roman" w:hAnsi="Verdana" w:cs="Arial"/>
          <w:sz w:val="23"/>
          <w:szCs w:val="23"/>
          <w:lang w:eastAsia="de-DE"/>
        </w:rPr>
        <w:t>B. im kommunistischen Widerstand aktive) Lesben aus diesen Gründen ebenfalls verschleppt.</w:t>
      </w:r>
    </w:p>
    <w:p w14:paraId="2EE4A766" w14:textId="77777777" w:rsidR="00725EAF" w:rsidRPr="00725EAF" w:rsidRDefault="00725EAF" w:rsidP="00725EAF">
      <w:pPr>
        <w:shd w:val="clear" w:color="auto" w:fill="FFFFFF"/>
        <w:spacing w:line="240" w:lineRule="auto"/>
        <w:jc w:val="both"/>
        <w:rPr>
          <w:rFonts w:ascii="Verdana" w:eastAsia="Times New Roman" w:hAnsi="Verdana" w:cs="Arial"/>
          <w:sz w:val="16"/>
          <w:szCs w:val="16"/>
          <w:lang w:eastAsia="de-DE"/>
        </w:rPr>
      </w:pPr>
    </w:p>
    <w:p w14:paraId="6D221BD7" w14:textId="18451FE1" w:rsidR="005A3043" w:rsidRPr="00725EAF" w:rsidRDefault="005A3043" w:rsidP="00725EAF">
      <w:pPr>
        <w:shd w:val="clear" w:color="auto" w:fill="FFFFFF"/>
        <w:spacing w:line="240" w:lineRule="auto"/>
        <w:jc w:val="both"/>
        <w:rPr>
          <w:rFonts w:ascii="Verdana" w:hAnsi="Verdana"/>
          <w:sz w:val="23"/>
          <w:szCs w:val="23"/>
        </w:rPr>
      </w:pPr>
      <w:r w:rsidRPr="00725EAF">
        <w:rPr>
          <w:rFonts w:ascii="Verdana" w:eastAsia="Times New Roman" w:hAnsi="Verdana" w:cs="Arial"/>
          <w:sz w:val="23"/>
          <w:szCs w:val="23"/>
          <w:lang w:eastAsia="de-DE"/>
        </w:rPr>
        <w:t>Homosexuelle Opfer des Nationalsozialismus waren lange Zeit aus dem öffentlichen Gedenken und der Entschädigung von NS-Unrecht ausgegrenzt. Ein Umdenken in der Erinnerungspolitik setzte erst 1985 als Homosexuelle als Verfolgtengruppe in das Gedenken einbezogen wurden. Jedoch erst 2002, konnte die gesetzliche Rehabilitierung der Opfer des Homosexuellen-</w:t>
      </w:r>
      <w:proofErr w:type="gramStart"/>
      <w:r w:rsidRPr="00725EAF">
        <w:rPr>
          <w:rFonts w:ascii="Verdana" w:eastAsia="Times New Roman" w:hAnsi="Verdana" w:cs="Arial"/>
          <w:sz w:val="23"/>
          <w:szCs w:val="23"/>
          <w:lang w:eastAsia="de-DE"/>
        </w:rPr>
        <w:t>Paragraphen</w:t>
      </w:r>
      <w:proofErr w:type="gramEnd"/>
      <w:r w:rsidRPr="00725EAF">
        <w:rPr>
          <w:rFonts w:ascii="Verdana" w:eastAsia="Times New Roman" w:hAnsi="Verdana" w:cs="Arial"/>
          <w:sz w:val="23"/>
          <w:szCs w:val="23"/>
          <w:lang w:eastAsia="de-DE"/>
        </w:rPr>
        <w:t xml:space="preserve"> 175 aus der NS-Zeit durchgesetzt werden.</w:t>
      </w:r>
    </w:p>
    <w:p w14:paraId="57014D02" w14:textId="77777777" w:rsidR="00725EAF" w:rsidRPr="00725EAF" w:rsidRDefault="00725EAF" w:rsidP="00725EAF">
      <w:pPr>
        <w:jc w:val="both"/>
        <w:rPr>
          <w:rFonts w:ascii="Verdana" w:hAnsi="Verdana" w:cs="Arial"/>
          <w:sz w:val="16"/>
          <w:szCs w:val="16"/>
          <w:shd w:val="clear" w:color="auto" w:fill="FFFFFF"/>
        </w:rPr>
      </w:pPr>
    </w:p>
    <w:p w14:paraId="3E504500" w14:textId="14F6B16D" w:rsidR="00142E63" w:rsidRPr="00725EAF" w:rsidRDefault="005A3043" w:rsidP="00725EAF">
      <w:pPr>
        <w:jc w:val="both"/>
        <w:rPr>
          <w:rFonts w:ascii="Verdana" w:hAnsi="Verdana" w:cs="Arial"/>
          <w:sz w:val="23"/>
          <w:szCs w:val="23"/>
          <w:shd w:val="clear" w:color="auto" w:fill="FFFFFF"/>
        </w:rPr>
      </w:pPr>
      <w:r w:rsidRPr="00725EAF">
        <w:rPr>
          <w:rFonts w:ascii="Verdana" w:hAnsi="Verdana" w:cs="Arial"/>
          <w:sz w:val="23"/>
          <w:szCs w:val="23"/>
          <w:shd w:val="clear" w:color="auto" w:fill="FFFFFF"/>
        </w:rPr>
        <w:t>Im Jahr</w:t>
      </w:r>
      <w:r w:rsidR="00142E63" w:rsidRPr="00725EAF">
        <w:rPr>
          <w:rFonts w:ascii="Verdana" w:hAnsi="Verdana" w:cs="Arial"/>
          <w:sz w:val="23"/>
          <w:szCs w:val="23"/>
          <w:shd w:val="clear" w:color="auto" w:fill="FFFFFF"/>
        </w:rPr>
        <w:t xml:space="preserve"> 1969 </w:t>
      </w:r>
      <w:r w:rsidRPr="00725EAF">
        <w:rPr>
          <w:rFonts w:ascii="Verdana" w:hAnsi="Verdana" w:cs="Arial"/>
          <w:sz w:val="23"/>
          <w:szCs w:val="23"/>
          <w:shd w:val="clear" w:color="auto" w:fill="FFFFFF"/>
        </w:rPr>
        <w:t xml:space="preserve">wurde </w:t>
      </w:r>
      <w:r w:rsidR="00142E63" w:rsidRPr="00725EAF">
        <w:rPr>
          <w:rFonts w:ascii="Verdana" w:hAnsi="Verdana" w:cs="Arial"/>
          <w:sz w:val="23"/>
          <w:szCs w:val="23"/>
          <w:shd w:val="clear" w:color="auto" w:fill="FFFFFF"/>
        </w:rPr>
        <w:t>gleichgeschlechtlicher sexueller Verkehr bei einem Schutzalter von 21 Jahren entkriminalisiert: Seit 1969 war Homosexualität unter Erwachsenen in Westdeutschland damit straffrei. Im Rahmen der Reform des Sexualrechts in der sozialliberalen Koalition wurde 1973 das Schutzalter auf 18 Jahre reduziert.</w:t>
      </w:r>
      <w:r w:rsidRPr="00725EAF">
        <w:rPr>
          <w:rFonts w:ascii="Verdana" w:hAnsi="Verdana" w:cs="Arial"/>
          <w:sz w:val="23"/>
          <w:szCs w:val="23"/>
          <w:shd w:val="clear" w:color="auto" w:fill="FFFFFF"/>
        </w:rPr>
        <w:t xml:space="preserve"> </w:t>
      </w:r>
      <w:r w:rsidR="00142E63" w:rsidRPr="00725EAF">
        <w:rPr>
          <w:rFonts w:ascii="Verdana" w:hAnsi="Verdana" w:cs="Arial"/>
          <w:sz w:val="23"/>
          <w:szCs w:val="23"/>
          <w:shd w:val="clear" w:color="auto" w:fill="FFFFFF"/>
        </w:rPr>
        <w:t>Der § 175 bezog sich seitdem nur noch auf Jugendliche. Auch nach der Legalisierung wurde jedoch die polizeiliche Sammlung der Daten von Homosexuellen in</w:t>
      </w:r>
      <w:r w:rsidRPr="00725EAF">
        <w:rPr>
          <w:rFonts w:ascii="Verdana" w:hAnsi="Verdana" w:cs="Arial"/>
          <w:sz w:val="23"/>
          <w:szCs w:val="23"/>
          <w:shd w:val="clear" w:color="auto" w:fill="FFFFFF"/>
        </w:rPr>
        <w:t xml:space="preserve"> </w:t>
      </w:r>
      <w:hyperlink r:id="rId16" w:tooltip="Rosa Liste" w:history="1">
        <w:r w:rsidR="00142E63" w:rsidRPr="00725EAF">
          <w:rPr>
            <w:rStyle w:val="Hyperlink"/>
            <w:rFonts w:ascii="Verdana" w:hAnsi="Verdana" w:cs="Arial"/>
            <w:color w:val="auto"/>
            <w:sz w:val="23"/>
            <w:szCs w:val="23"/>
            <w:u w:val="none"/>
            <w:shd w:val="clear" w:color="auto" w:fill="FFFFFF"/>
          </w:rPr>
          <w:t>Rosa Listen</w:t>
        </w:r>
      </w:hyperlink>
      <w:r w:rsidRPr="00725EAF">
        <w:rPr>
          <w:rFonts w:ascii="Verdana" w:hAnsi="Verdana" w:cs="Arial"/>
          <w:sz w:val="23"/>
          <w:szCs w:val="23"/>
          <w:shd w:val="clear" w:color="auto" w:fill="FFFFFF"/>
        </w:rPr>
        <w:t xml:space="preserve"> </w:t>
      </w:r>
      <w:r w:rsidR="00142E63" w:rsidRPr="00725EAF">
        <w:rPr>
          <w:rFonts w:ascii="Verdana" w:hAnsi="Verdana" w:cs="Arial"/>
          <w:sz w:val="23"/>
          <w:szCs w:val="23"/>
          <w:shd w:val="clear" w:color="auto" w:fill="FFFFFF"/>
        </w:rPr>
        <w:t>zunächst fortgesetzt.</w:t>
      </w:r>
    </w:p>
    <w:p w14:paraId="1A521C06" w14:textId="77777777" w:rsidR="00725EAF" w:rsidRPr="00725EAF" w:rsidRDefault="00725EAF" w:rsidP="00725EAF">
      <w:pPr>
        <w:jc w:val="both"/>
        <w:rPr>
          <w:rFonts w:ascii="Verdana" w:hAnsi="Verdana" w:cs="Arial"/>
          <w:sz w:val="16"/>
          <w:szCs w:val="16"/>
          <w:shd w:val="clear" w:color="auto" w:fill="FFFFFF"/>
        </w:rPr>
      </w:pPr>
    </w:p>
    <w:p w14:paraId="5C895F56" w14:textId="67F41838" w:rsidR="005A3043" w:rsidRPr="00725EAF" w:rsidRDefault="005A3043" w:rsidP="00725EAF">
      <w:pPr>
        <w:jc w:val="both"/>
        <w:rPr>
          <w:rFonts w:ascii="Verdana" w:hAnsi="Verdana" w:cs="Arial"/>
          <w:sz w:val="23"/>
          <w:szCs w:val="23"/>
          <w:shd w:val="clear" w:color="auto" w:fill="FFFFFF"/>
        </w:rPr>
      </w:pPr>
      <w:r w:rsidRPr="00725EAF">
        <w:rPr>
          <w:rFonts w:ascii="Verdana" w:hAnsi="Verdana" w:cs="Arial"/>
          <w:sz w:val="23"/>
          <w:szCs w:val="23"/>
          <w:shd w:val="clear" w:color="auto" w:fill="FFFFFF"/>
        </w:rPr>
        <w:t>Erst</w:t>
      </w:r>
      <w:r w:rsidR="00142E63" w:rsidRPr="00725EAF">
        <w:rPr>
          <w:rFonts w:ascii="Verdana" w:hAnsi="Verdana" w:cs="Arial"/>
          <w:sz w:val="23"/>
          <w:szCs w:val="23"/>
          <w:shd w:val="clear" w:color="auto" w:fill="FFFFFF"/>
        </w:rPr>
        <w:t xml:space="preserve"> 1994 im Zuge der Rechtsangleichung nach der</w:t>
      </w:r>
      <w:r w:rsidRPr="00725EAF">
        <w:rPr>
          <w:rFonts w:ascii="Verdana" w:hAnsi="Verdana" w:cs="Arial"/>
          <w:sz w:val="23"/>
          <w:szCs w:val="23"/>
          <w:shd w:val="clear" w:color="auto" w:fill="FFFFFF"/>
        </w:rPr>
        <w:t xml:space="preserve"> </w:t>
      </w:r>
      <w:hyperlink r:id="rId17" w:tooltip="Deutsche Wiedervereinigung" w:history="1">
        <w:r w:rsidR="00142E63" w:rsidRPr="00725EAF">
          <w:rPr>
            <w:rStyle w:val="Hyperlink"/>
            <w:rFonts w:ascii="Verdana" w:hAnsi="Verdana" w:cs="Arial"/>
            <w:color w:val="auto"/>
            <w:sz w:val="23"/>
            <w:szCs w:val="23"/>
            <w:u w:val="none"/>
            <w:shd w:val="clear" w:color="auto" w:fill="FFFFFF"/>
          </w:rPr>
          <w:t>deutschen Wiedervereinigung</w:t>
        </w:r>
      </w:hyperlink>
      <w:r w:rsidRPr="00725EAF">
        <w:rPr>
          <w:rFonts w:ascii="Verdana" w:hAnsi="Verdana" w:cs="Arial"/>
          <w:sz w:val="23"/>
          <w:szCs w:val="23"/>
          <w:shd w:val="clear" w:color="auto" w:fill="FFFFFF"/>
        </w:rPr>
        <w:t xml:space="preserve"> wurde</w:t>
      </w:r>
      <w:r w:rsidR="00142E63" w:rsidRPr="00725EAF">
        <w:rPr>
          <w:rFonts w:ascii="Verdana" w:hAnsi="Verdana" w:cs="Arial"/>
          <w:sz w:val="23"/>
          <w:szCs w:val="23"/>
          <w:shd w:val="clear" w:color="auto" w:fill="FFFFFF"/>
        </w:rPr>
        <w:t xml:space="preserve"> de</w:t>
      </w:r>
      <w:r w:rsidRPr="00725EAF">
        <w:rPr>
          <w:rFonts w:ascii="Verdana" w:hAnsi="Verdana" w:cs="Arial"/>
          <w:sz w:val="23"/>
          <w:szCs w:val="23"/>
          <w:shd w:val="clear" w:color="auto" w:fill="FFFFFF"/>
        </w:rPr>
        <w:t>r</w:t>
      </w:r>
      <w:r w:rsidR="00142E63" w:rsidRPr="00725EAF">
        <w:rPr>
          <w:rFonts w:ascii="Verdana" w:hAnsi="Verdana" w:cs="Arial"/>
          <w:sz w:val="23"/>
          <w:szCs w:val="23"/>
          <w:shd w:val="clear" w:color="auto" w:fill="FFFFFF"/>
        </w:rPr>
        <w:t xml:space="preserve"> §</w:t>
      </w:r>
      <w:r w:rsidRPr="00725EAF">
        <w:rPr>
          <w:rFonts w:ascii="Verdana" w:hAnsi="Verdana" w:cs="Arial"/>
          <w:sz w:val="23"/>
          <w:szCs w:val="23"/>
          <w:shd w:val="clear" w:color="auto" w:fill="FFFFFF"/>
        </w:rPr>
        <w:t xml:space="preserve"> </w:t>
      </w:r>
      <w:r w:rsidR="00142E63" w:rsidRPr="00725EAF">
        <w:rPr>
          <w:rFonts w:ascii="Verdana" w:hAnsi="Verdana" w:cs="Arial"/>
          <w:sz w:val="23"/>
          <w:szCs w:val="23"/>
          <w:shd w:val="clear" w:color="auto" w:fill="FFFFFF"/>
        </w:rPr>
        <w:t xml:space="preserve">175 </w:t>
      </w:r>
      <w:r w:rsidRPr="00725EAF">
        <w:rPr>
          <w:rFonts w:ascii="Verdana" w:hAnsi="Verdana" w:cs="Arial"/>
          <w:sz w:val="23"/>
          <w:szCs w:val="23"/>
          <w:shd w:val="clear" w:color="auto" w:fill="FFFFFF"/>
        </w:rPr>
        <w:t>endgültig abgeschafft.</w:t>
      </w:r>
    </w:p>
    <w:p w14:paraId="00B35E46" w14:textId="77777777" w:rsidR="00725EAF" w:rsidRPr="00725EAF" w:rsidRDefault="00725EAF" w:rsidP="00725EAF">
      <w:pPr>
        <w:jc w:val="both"/>
        <w:rPr>
          <w:rFonts w:ascii="Verdana" w:hAnsi="Verdana" w:cs="Arial"/>
          <w:sz w:val="16"/>
          <w:szCs w:val="16"/>
          <w:shd w:val="clear" w:color="auto" w:fill="FFFFFF"/>
        </w:rPr>
      </w:pPr>
    </w:p>
    <w:p w14:paraId="1A0ECB89" w14:textId="6FF40D69" w:rsidR="005A3043" w:rsidRPr="00725EAF" w:rsidRDefault="005A3043" w:rsidP="00725EAF">
      <w:pPr>
        <w:jc w:val="both"/>
        <w:rPr>
          <w:rFonts w:ascii="Verdana" w:hAnsi="Verdana" w:cs="Arial"/>
          <w:sz w:val="23"/>
          <w:szCs w:val="23"/>
          <w:shd w:val="clear" w:color="auto" w:fill="FFFFFF"/>
        </w:rPr>
      </w:pPr>
      <w:r w:rsidRPr="00725EAF">
        <w:rPr>
          <w:rFonts w:ascii="Verdana" w:hAnsi="Verdana" w:cs="Arial"/>
          <w:sz w:val="23"/>
          <w:szCs w:val="23"/>
          <w:shd w:val="clear" w:color="auto" w:fill="FFFFFF"/>
        </w:rPr>
        <w:t>Diskriminierung gibt es jedoch weiterhin. So dürfen u.a. homosexuelle Männer nur nach einer 4-monatigen sexuellen Enthaltsamkeit Blut spenden.</w:t>
      </w:r>
    </w:p>
    <w:p w14:paraId="0038C579" w14:textId="77777777" w:rsidR="00725EAF" w:rsidRPr="00725EAF" w:rsidRDefault="00725EAF" w:rsidP="00725EAF">
      <w:pPr>
        <w:jc w:val="both"/>
        <w:rPr>
          <w:rFonts w:ascii="Verdana" w:hAnsi="Verdana" w:cs="Arial"/>
          <w:sz w:val="16"/>
          <w:szCs w:val="16"/>
          <w:shd w:val="clear" w:color="auto" w:fill="FFFFFF"/>
        </w:rPr>
      </w:pPr>
    </w:p>
    <w:p w14:paraId="1718037B" w14:textId="63C094FA" w:rsidR="00CF0C96" w:rsidRPr="00725EAF" w:rsidRDefault="005A3043" w:rsidP="00725EAF">
      <w:pPr>
        <w:jc w:val="both"/>
        <w:rPr>
          <w:rFonts w:ascii="Verdana" w:hAnsi="Verdana"/>
          <w:sz w:val="23"/>
          <w:szCs w:val="23"/>
        </w:rPr>
      </w:pPr>
      <w:r w:rsidRPr="00725EAF">
        <w:rPr>
          <w:rFonts w:ascii="Verdana" w:hAnsi="Verdana" w:cs="Arial"/>
          <w:sz w:val="23"/>
          <w:szCs w:val="23"/>
          <w:shd w:val="clear" w:color="auto" w:fill="FFFFFF"/>
        </w:rPr>
        <w:t xml:space="preserve">In Bochum erinnern zur Zeit </w:t>
      </w:r>
      <w:r w:rsidR="005B3136" w:rsidRPr="00725EAF">
        <w:rPr>
          <w:rFonts w:ascii="Verdana" w:hAnsi="Verdana"/>
          <w:sz w:val="23"/>
          <w:szCs w:val="23"/>
        </w:rPr>
        <w:t xml:space="preserve">13 </w:t>
      </w:r>
      <w:r w:rsidRPr="00725EAF">
        <w:rPr>
          <w:rFonts w:ascii="Verdana" w:hAnsi="Verdana"/>
          <w:sz w:val="23"/>
          <w:szCs w:val="23"/>
        </w:rPr>
        <w:t>Stolpersteine</w:t>
      </w:r>
      <w:r w:rsidR="005B3136" w:rsidRPr="00725EAF">
        <w:rPr>
          <w:rFonts w:ascii="Verdana" w:hAnsi="Verdana"/>
          <w:sz w:val="23"/>
          <w:szCs w:val="23"/>
        </w:rPr>
        <w:t xml:space="preserve"> </w:t>
      </w:r>
      <w:r w:rsidRPr="00725EAF">
        <w:rPr>
          <w:rFonts w:ascii="Verdana" w:hAnsi="Verdana"/>
          <w:sz w:val="23"/>
          <w:szCs w:val="23"/>
        </w:rPr>
        <w:t>an</w:t>
      </w:r>
      <w:r w:rsidR="005B3136" w:rsidRPr="00725EAF">
        <w:rPr>
          <w:rFonts w:ascii="Verdana" w:hAnsi="Verdana"/>
          <w:sz w:val="23"/>
          <w:szCs w:val="23"/>
        </w:rPr>
        <w:t xml:space="preserve"> </w:t>
      </w:r>
      <w:r w:rsidRPr="00725EAF">
        <w:rPr>
          <w:rFonts w:ascii="Verdana" w:hAnsi="Verdana"/>
          <w:sz w:val="23"/>
          <w:szCs w:val="23"/>
        </w:rPr>
        <w:t>h</w:t>
      </w:r>
      <w:r w:rsidR="005B3136" w:rsidRPr="00725EAF">
        <w:rPr>
          <w:rFonts w:ascii="Verdana" w:hAnsi="Verdana"/>
          <w:sz w:val="23"/>
          <w:szCs w:val="23"/>
        </w:rPr>
        <w:t>omosexuelle Opfer</w:t>
      </w:r>
      <w:r w:rsidRPr="00725EAF">
        <w:rPr>
          <w:rFonts w:ascii="Verdana" w:hAnsi="Verdana"/>
          <w:sz w:val="23"/>
          <w:szCs w:val="23"/>
        </w:rPr>
        <w:t xml:space="preserve"> des </w:t>
      </w:r>
      <w:r w:rsidR="005B3136" w:rsidRPr="00725EAF">
        <w:rPr>
          <w:rFonts w:ascii="Verdana" w:hAnsi="Verdana"/>
          <w:sz w:val="23"/>
          <w:szCs w:val="23"/>
        </w:rPr>
        <w:t>Faschismus</w:t>
      </w:r>
      <w:r w:rsidR="00725EAF">
        <w:rPr>
          <w:rFonts w:ascii="Verdana" w:hAnsi="Verdana"/>
          <w:sz w:val="23"/>
          <w:szCs w:val="23"/>
        </w:rPr>
        <w:t>.</w:t>
      </w:r>
    </w:p>
    <w:sectPr w:rsidR="00CF0C96" w:rsidRPr="00725EAF" w:rsidSect="00725E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63"/>
    <w:rsid w:val="000D0C44"/>
    <w:rsid w:val="000E3DFF"/>
    <w:rsid w:val="00142E63"/>
    <w:rsid w:val="002B7A38"/>
    <w:rsid w:val="003B0BB4"/>
    <w:rsid w:val="00430B93"/>
    <w:rsid w:val="005A3043"/>
    <w:rsid w:val="005B3136"/>
    <w:rsid w:val="00725EAF"/>
    <w:rsid w:val="00BE270D"/>
    <w:rsid w:val="00CF0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7DA8"/>
  <w15:docId w15:val="{4EB47748-1C0C-4F37-8601-115E9D89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043"/>
  </w:style>
  <w:style w:type="paragraph" w:styleId="berschrift2">
    <w:name w:val="heading 2"/>
    <w:basedOn w:val="Standard"/>
    <w:next w:val="Standard"/>
    <w:link w:val="berschrift2Zchn"/>
    <w:uiPriority w:val="9"/>
    <w:semiHidden/>
    <w:unhideWhenUsed/>
    <w:qFormat/>
    <w:rsid w:val="005B31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42E6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42E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42E63"/>
    <w:rPr>
      <w:color w:val="0000FF"/>
      <w:u w:val="single"/>
    </w:rPr>
  </w:style>
  <w:style w:type="character" w:customStyle="1" w:styleId="berschrift3Zchn">
    <w:name w:val="Überschrift 3 Zchn"/>
    <w:basedOn w:val="Absatz-Standardschriftart"/>
    <w:link w:val="berschrift3"/>
    <w:uiPriority w:val="9"/>
    <w:rsid w:val="00142E63"/>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142E63"/>
  </w:style>
  <w:style w:type="character" w:customStyle="1" w:styleId="mw-editsection">
    <w:name w:val="mw-editsection"/>
    <w:basedOn w:val="Absatz-Standardschriftart"/>
    <w:rsid w:val="00142E63"/>
  </w:style>
  <w:style w:type="character" w:customStyle="1" w:styleId="mw-editsection-bracket">
    <w:name w:val="mw-editsection-bracket"/>
    <w:basedOn w:val="Absatz-Standardschriftart"/>
    <w:rsid w:val="00142E63"/>
  </w:style>
  <w:style w:type="character" w:customStyle="1" w:styleId="mw-editsection-divider">
    <w:name w:val="mw-editsection-divider"/>
    <w:basedOn w:val="Absatz-Standardschriftart"/>
    <w:rsid w:val="00142E63"/>
  </w:style>
  <w:style w:type="character" w:customStyle="1" w:styleId="berschrift2Zchn">
    <w:name w:val="Überschrift 2 Zchn"/>
    <w:basedOn w:val="Absatz-Standardschriftart"/>
    <w:link w:val="berschrift2"/>
    <w:uiPriority w:val="9"/>
    <w:semiHidden/>
    <w:rsid w:val="005B31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31321091">
      <w:bodyDiv w:val="1"/>
      <w:marLeft w:val="0"/>
      <w:marRight w:val="0"/>
      <w:marTop w:val="0"/>
      <w:marBottom w:val="0"/>
      <w:divBdr>
        <w:top w:val="none" w:sz="0" w:space="0" w:color="auto"/>
        <w:left w:val="none" w:sz="0" w:space="0" w:color="auto"/>
        <w:bottom w:val="none" w:sz="0" w:space="0" w:color="auto"/>
        <w:right w:val="none" w:sz="0" w:space="0" w:color="auto"/>
      </w:divBdr>
    </w:div>
    <w:div w:id="500855818">
      <w:bodyDiv w:val="1"/>
      <w:marLeft w:val="0"/>
      <w:marRight w:val="0"/>
      <w:marTop w:val="0"/>
      <w:marBottom w:val="0"/>
      <w:divBdr>
        <w:top w:val="none" w:sz="0" w:space="0" w:color="auto"/>
        <w:left w:val="none" w:sz="0" w:space="0" w:color="auto"/>
        <w:bottom w:val="none" w:sz="0" w:space="0" w:color="auto"/>
        <w:right w:val="none" w:sz="0" w:space="0" w:color="auto"/>
      </w:divBdr>
    </w:div>
    <w:div w:id="1400055351">
      <w:bodyDiv w:val="1"/>
      <w:marLeft w:val="0"/>
      <w:marRight w:val="0"/>
      <w:marTop w:val="0"/>
      <w:marBottom w:val="0"/>
      <w:divBdr>
        <w:top w:val="none" w:sz="0" w:space="0" w:color="auto"/>
        <w:left w:val="none" w:sz="0" w:space="0" w:color="auto"/>
        <w:bottom w:val="none" w:sz="0" w:space="0" w:color="auto"/>
        <w:right w:val="none" w:sz="0" w:space="0" w:color="auto"/>
      </w:divBdr>
    </w:div>
    <w:div w:id="1760062081">
      <w:bodyDiv w:val="1"/>
      <w:marLeft w:val="0"/>
      <w:marRight w:val="0"/>
      <w:marTop w:val="0"/>
      <w:marBottom w:val="0"/>
      <w:divBdr>
        <w:top w:val="none" w:sz="0" w:space="0" w:color="auto"/>
        <w:left w:val="none" w:sz="0" w:space="0" w:color="auto"/>
        <w:bottom w:val="none" w:sz="0" w:space="0" w:color="auto"/>
        <w:right w:val="none" w:sz="0" w:space="0" w:color="auto"/>
      </w:divBdr>
      <w:divsChild>
        <w:div w:id="488787643">
          <w:marLeft w:val="0"/>
          <w:marRight w:val="336"/>
          <w:marTop w:val="120"/>
          <w:marBottom w:val="312"/>
          <w:divBdr>
            <w:top w:val="none" w:sz="0" w:space="0" w:color="auto"/>
            <w:left w:val="none" w:sz="0" w:space="0" w:color="auto"/>
            <w:bottom w:val="none" w:sz="0" w:space="0" w:color="auto"/>
            <w:right w:val="none" w:sz="0" w:space="0" w:color="auto"/>
          </w:divBdr>
          <w:divsChild>
            <w:div w:id="1973243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23177967">
      <w:bodyDiv w:val="1"/>
      <w:marLeft w:val="0"/>
      <w:marRight w:val="0"/>
      <w:marTop w:val="0"/>
      <w:marBottom w:val="0"/>
      <w:divBdr>
        <w:top w:val="none" w:sz="0" w:space="0" w:color="auto"/>
        <w:left w:val="none" w:sz="0" w:space="0" w:color="auto"/>
        <w:bottom w:val="none" w:sz="0" w:space="0" w:color="auto"/>
        <w:right w:val="none" w:sz="0" w:space="0" w:color="auto"/>
      </w:divBdr>
    </w:div>
    <w:div w:id="208163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svd.de/de/ct/1022-paragraph-175-stgb-verbot-von-homosexualitaet-in-deutschland" TargetMode="External"/><Relationship Id="rId13" Type="http://schemas.openxmlformats.org/officeDocument/2006/relationships/hyperlink" Target="https://de.wikipedia.org/wiki/Reichszentrale_zur_Bek%C3%A4mpfung_der_Homosexualit%C3%A4t_und_Abtreibu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wikipedia.org/wiki/Institut_f%C3%BCr_Sexualwissenschaft" TargetMode="External"/><Relationship Id="rId12" Type="http://schemas.openxmlformats.org/officeDocument/2006/relationships/hyperlink" Target="https://de.wikipedia.org/wiki/R%C3%B6hm-Putsch" TargetMode="External"/><Relationship Id="rId17" Type="http://schemas.openxmlformats.org/officeDocument/2006/relationships/hyperlink" Target="https://de.wikipedia.org/wiki/Deutsche_Wiedervereinigung" TargetMode="External"/><Relationship Id="rId2" Type="http://schemas.openxmlformats.org/officeDocument/2006/relationships/settings" Target="settings.xml"/><Relationship Id="rId16" Type="http://schemas.openxmlformats.org/officeDocument/2006/relationships/hyperlink" Target="https://de.wikipedia.org/wiki/Rosa_Liste" TargetMode="External"/><Relationship Id="rId1" Type="http://schemas.openxmlformats.org/officeDocument/2006/relationships/styles" Target="styles.xml"/><Relationship Id="rId6" Type="http://schemas.openxmlformats.org/officeDocument/2006/relationships/hyperlink" Target="https://de.wikipedia.org/wiki/%C2%A7_175" TargetMode="External"/><Relationship Id="rId11" Type="http://schemas.openxmlformats.org/officeDocument/2006/relationships/hyperlink" Target="https://de.wikipedia.org/wiki/Sturmabteilung" TargetMode="External"/><Relationship Id="rId5" Type="http://schemas.openxmlformats.org/officeDocument/2006/relationships/hyperlink" Target="https://de.wikipedia.org/wiki/Wissenschaftlich-humanit%C3%A4res_Komitee" TargetMode="External"/><Relationship Id="rId15" Type="http://schemas.openxmlformats.org/officeDocument/2006/relationships/hyperlink" Target="https://de.wikipedia.org/wiki/Carl_V%C3%A6rnet" TargetMode="External"/><Relationship Id="rId10" Type="http://schemas.openxmlformats.org/officeDocument/2006/relationships/hyperlink" Target="https://de.wikipedia.org/wiki/Ernst_R%C3%B6hm" TargetMode="External"/><Relationship Id="rId19" Type="http://schemas.openxmlformats.org/officeDocument/2006/relationships/theme" Target="theme/theme1.xml"/><Relationship Id="rId4" Type="http://schemas.openxmlformats.org/officeDocument/2006/relationships/hyperlink" Target="https://de.wikipedia.org/wiki/%C2%A7_175" TargetMode="External"/><Relationship Id="rId9" Type="http://schemas.openxmlformats.org/officeDocument/2006/relationships/hyperlink" Target="https://www.lsvd.de/de/ct/765-magnus-hirschfeld-denkmal-in-berlin-die-erste-homosexuelle-emanzipationsbewegung" TargetMode="External"/><Relationship Id="rId14" Type="http://schemas.openxmlformats.org/officeDocument/2006/relationships/hyperlink" Target="https://de.wikipedia.org/wiki/Konzentrationslager_Buchenwal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Niggemann</dc:creator>
  <cp:keywords/>
  <dc:description/>
  <cp:lastModifiedBy>Michael Niggemann</cp:lastModifiedBy>
  <cp:revision>2</cp:revision>
  <cp:lastPrinted>2021-10-14T12:28:00Z</cp:lastPrinted>
  <dcterms:created xsi:type="dcterms:W3CDTF">2021-10-17T15:34:00Z</dcterms:created>
  <dcterms:modified xsi:type="dcterms:W3CDTF">2021-10-17T15:34:00Z</dcterms:modified>
</cp:coreProperties>
</file>